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0061E">
      <w:pPr>
        <w:spacing w:line="560" w:lineRule="exact"/>
        <w:rPr>
          <w:rFonts w:ascii="黑体" w:hAnsi="黑体" w:eastAsia="黑体" w:cs="Times New Roman"/>
          <w:szCs w:val="32"/>
        </w:rPr>
      </w:pPr>
      <w:r>
        <w:rPr>
          <w:rFonts w:ascii="黑体" w:hAnsi="黑体" w:eastAsia="黑体" w:cs="Times New Roman"/>
          <w:szCs w:val="32"/>
          <w:lang w:bidi="ar"/>
        </w:rPr>
        <w:t>附件</w:t>
      </w:r>
      <w:r>
        <w:rPr>
          <w:rFonts w:hint="eastAsia" w:ascii="黑体" w:hAnsi="黑体" w:eastAsia="黑体" w:cs="Times New Roman"/>
          <w:szCs w:val="32"/>
          <w:lang w:bidi="ar"/>
        </w:rPr>
        <w:t>3</w:t>
      </w:r>
    </w:p>
    <w:p w14:paraId="192A3B54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bidi="ar"/>
        </w:rPr>
        <w:t>陕西省住建领域“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bidi="ar"/>
        </w:rPr>
        <w:t>人工智能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bidi="ar"/>
        </w:rPr>
        <w:t>+”</w:t>
      </w:r>
    </w:p>
    <w:p w14:paraId="24D50CA4">
      <w:pPr>
        <w:spacing w:line="56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bidi="ar"/>
        </w:rPr>
        <w:t>应用案例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bidi="ar"/>
        </w:rPr>
        <w:t>申报表</w:t>
      </w:r>
    </w:p>
    <w:p w14:paraId="3777E368">
      <w:pPr>
        <w:snapToGrid w:val="0"/>
        <w:spacing w:line="560" w:lineRule="exact"/>
        <w:jc w:val="left"/>
        <w:rPr>
          <w:rFonts w:ascii="Times New Roman" w:hAnsi="Times New Roman" w:eastAsia="仿宋_GB2312" w:cs="Times New Roman"/>
          <w:spacing w:val="-6"/>
          <w:sz w:val="24"/>
          <w:lang w:bidi="ar"/>
        </w:rPr>
      </w:pPr>
      <w:r>
        <w:rPr>
          <w:rFonts w:hint="eastAsia" w:ascii="Times New Roman" w:hAnsi="Times New Roman" w:eastAsia="仿宋_GB2312" w:cs="Times New Roman"/>
          <w:spacing w:val="-6"/>
          <w:sz w:val="24"/>
          <w:lang w:bidi="ar"/>
        </w:rPr>
        <w:t>申报单位：（加盖单位公章）</w:t>
      </w:r>
    </w:p>
    <w:tbl>
      <w:tblPr>
        <w:tblStyle w:val="3"/>
        <w:tblW w:w="50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6547"/>
      </w:tblGrid>
      <w:tr w14:paraId="4570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681C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一、应用案例基本情况</w:t>
            </w:r>
          </w:p>
        </w:tc>
      </w:tr>
      <w:tr w14:paraId="46134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6375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应用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案例名称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4479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</w:tr>
      <w:tr w14:paraId="665C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61D6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应用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案例地点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F93D9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</w:p>
        </w:tc>
      </w:tr>
      <w:tr w14:paraId="302D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7385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申 报 单 位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9DD34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</w:tr>
      <w:tr w14:paraId="21E1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BDD25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联 合 单 位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2916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（若无，则无需填写）</w:t>
            </w:r>
          </w:p>
        </w:tc>
      </w:tr>
      <w:tr w14:paraId="198D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B29C7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联系人及方式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8651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</w:tr>
      <w:tr w14:paraId="121F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41FE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适用场景</w:t>
            </w:r>
          </w:p>
        </w:tc>
        <w:tc>
          <w:tcPr>
            <w:tcW w:w="3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50CD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人工智能+BIM设计：□方案推演 □协同设计 □校对核算 □数字化成果 □图纸审查  □其他（请注明）：</w:t>
            </w:r>
          </w:p>
          <w:p w14:paraId="5D1CDEE0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人工智能+智能建造：□智能装备 □建筑机器人 □安全生产 □ 设备监测 □智慧监理 □其他（请注明）：</w:t>
            </w:r>
          </w:p>
          <w:p w14:paraId="0AE09E77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 xml:space="preserve">人工智能+绿色低碳建筑：□绿色建筑 □可再生能源 □住房设计 </w:t>
            </w:r>
          </w:p>
          <w:p w14:paraId="675E2284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□其他（请注明）：</w:t>
            </w:r>
          </w:p>
          <w:p w14:paraId="3BB03300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 xml:space="preserve">人工智能+市政设施建设：□设施监测 □风险预警 □设施改造 </w:t>
            </w:r>
          </w:p>
          <w:p w14:paraId="484394FB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□其他（请注明）：</w:t>
            </w:r>
          </w:p>
          <w:p w14:paraId="244FFAA7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人工智能+住区管理：□设施监测 □安全防范  □消防安全  □物业服务 □其他（请注明）：</w:t>
            </w:r>
          </w:p>
          <w:p w14:paraId="5B4254D3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人工智能+其他住建应用场景：□其他（请注明）：</w:t>
            </w:r>
          </w:p>
        </w:tc>
      </w:tr>
      <w:tr w14:paraId="793B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3CCB"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二、应用案例详细情况</w:t>
            </w:r>
          </w:p>
        </w:tc>
      </w:tr>
      <w:tr w14:paraId="6437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888E2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  <w:t>（一）应用案例概况</w:t>
            </w:r>
          </w:p>
          <w:p w14:paraId="42FEA9D6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简要介绍应用案例基本情况，如实填报项目建设背景、建设内容、发展规模、实施主客体等基础信息，重点说明依托人工智能技术解决行业领域的痛点、难点问题，突出案例核心优势及示范亮点。</w:t>
            </w:r>
          </w:p>
          <w:p w14:paraId="0F2008DF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  <w:t>（二）应用案例做法</w:t>
            </w:r>
          </w:p>
          <w:p w14:paraId="0E44A490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列出应用案例中技术供给方和场景需求方，详述案例整体实施方案、核心技术路线、落地实施步骤、创新突破亮点等，并列明各项关键指标。</w:t>
            </w:r>
          </w:p>
          <w:p w14:paraId="3FD1A201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  <w:t>（三）应用案例成效</w:t>
            </w:r>
          </w:p>
          <w:p w14:paraId="7AB20441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从成本管控、运行效率、管理机制、人力节约等方面客观反映落地应用价值及经济社会效益，通过量化数据、对比指标直观体现。</w:t>
            </w:r>
          </w:p>
          <w:p w14:paraId="6ABA0267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bidi="ar"/>
              </w:rPr>
              <w:t>（四）其他建议</w:t>
            </w:r>
          </w:p>
          <w:p w14:paraId="182BF86B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lang w:bidi="ar"/>
              </w:rPr>
              <w:t>围绕人工智能应用场景落地、规模化发展两大维度，梳理项目建设过程中存在的困难问题，并针对性提出对策建议。</w:t>
            </w:r>
          </w:p>
        </w:tc>
      </w:tr>
    </w:tbl>
    <w:p w14:paraId="2F77922A">
      <w:pPr>
        <w:pStyle w:val="2"/>
        <w:spacing w:line="520" w:lineRule="exact"/>
      </w:pPr>
      <w:r>
        <w:rPr>
          <w:rFonts w:hint="eastAsia" w:ascii="Times New Roman" w:hAnsi="Times New Roman" w:eastAsia="仿宋_GB2312" w:cs="Times New Roman"/>
          <w:spacing w:val="-6"/>
          <w:sz w:val="24"/>
          <w:lang w:bidi="ar"/>
        </w:rPr>
        <w:t>此表可续页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2F0BD87-1166-4CF4-9E18-98DCD9BF287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24F784C-8457-448D-893F-F7DB171BEBE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1E98BB1-1A7B-4E83-9452-63CA334A95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4A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方正仿宋_GBK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2026-08-19T01:35:09Z</dcterms:created>
  <dc:creator>Administrator</dc:creator>
  <cp:lastModifiedBy>〰</cp:lastModifiedBy>
  <dcterms:modified xsi:type="dcterms:W3CDTF">2026-08-19T01:35:20Z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24921117CB5F4CF39CF875A9CB874E24_12</vt:lpwstr>
  </property>
</Properties>
</file>